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0BAC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14:paraId="3DA19E3E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21 г. Светлогорска»</w:t>
      </w:r>
    </w:p>
    <w:p w14:paraId="52314D28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DDC28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D9965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0B36B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BF2C3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D6CE0D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1FEB17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A6B20" w14:textId="77777777" w:rsidR="00B33FB1" w:rsidRDefault="00D54D73" w:rsidP="00D54D73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r w:rsidRPr="00B33FB1">
        <w:rPr>
          <w:rFonts w:ascii="Times New Roman" w:hAnsi="Times New Roman" w:cs="Times New Roman"/>
          <w:sz w:val="32"/>
          <w:szCs w:val="32"/>
          <w:lang w:val="be-BY"/>
        </w:rPr>
        <w:t>Ігра – драматызацыя</w:t>
      </w:r>
      <w:r w:rsidR="00B33FB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14:paraId="28781CF6" w14:textId="582E0755" w:rsidR="00D54D73" w:rsidRPr="00B33FB1" w:rsidRDefault="00B33FB1" w:rsidP="00D54D73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для дзяцей сярэдняга узроста</w:t>
      </w:r>
    </w:p>
    <w:bookmarkEnd w:id="0"/>
    <w:p w14:paraId="3A7D0E7F" w14:textId="6B0D2068" w:rsidR="00D54D73" w:rsidRPr="00B33FB1" w:rsidRDefault="00D54D73" w:rsidP="00D54D73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3FB1">
        <w:rPr>
          <w:rFonts w:ascii="Times New Roman" w:hAnsi="Times New Roman" w:cs="Times New Roman"/>
          <w:sz w:val="32"/>
          <w:szCs w:val="32"/>
          <w:lang w:val="be-BY"/>
        </w:rPr>
        <w:t>“Перабл</w:t>
      </w:r>
      <w:r w:rsidR="00840DFF" w:rsidRPr="00B33FB1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Pr="00B33FB1">
        <w:rPr>
          <w:rFonts w:ascii="Times New Roman" w:hAnsi="Times New Roman" w:cs="Times New Roman"/>
          <w:sz w:val="32"/>
          <w:szCs w:val="32"/>
          <w:lang w:val="be-BY"/>
        </w:rPr>
        <w:t>таныя казкі”</w:t>
      </w:r>
    </w:p>
    <w:p w14:paraId="64343229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A125EA7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3D40C41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FE85160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A417BAA" w14:textId="77777777" w:rsidR="00D54D73" w:rsidRDefault="00D54D73" w:rsidP="00D54D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2DD24E9" w14:textId="77777777" w:rsidR="00D54D73" w:rsidRDefault="00D54D73" w:rsidP="00D54D7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14:paraId="4DEEF555" w14:textId="13A063C4" w:rsidR="00840DFF" w:rsidRDefault="00840DFF" w:rsidP="00D54D7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14:paraId="0A0B6685" w14:textId="71A12400" w:rsidR="00D54D73" w:rsidRDefault="00D54D73" w:rsidP="00D54D7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С.В.,</w:t>
      </w:r>
    </w:p>
    <w:p w14:paraId="202604A2" w14:textId="16B15C19" w:rsidR="00D54D73" w:rsidRDefault="0078212C" w:rsidP="00D54D7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="00D54D73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="00D54D7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14:paraId="684E739F" w14:textId="55BC076F" w:rsidR="00D54D73" w:rsidRDefault="00D54D73" w:rsidP="00D54D7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</w:t>
      </w:r>
    </w:p>
    <w:p w14:paraId="5D611575" w14:textId="49EF6632" w:rsidR="00D54D73" w:rsidRDefault="0078212C" w:rsidP="00D54D7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="00D54D73">
        <w:rPr>
          <w:rFonts w:ascii="Times New Roman" w:hAnsi="Times New Roman" w:cs="Times New Roman"/>
          <w:sz w:val="28"/>
          <w:szCs w:val="28"/>
        </w:rPr>
        <w:t>узыкальный</w:t>
      </w:r>
      <w:proofErr w:type="spellEnd"/>
      <w:r w:rsidR="00D54D73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14:paraId="2010FCA7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C35E7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AE394" w14:textId="77777777" w:rsid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C038A" w14:textId="77777777" w:rsidR="00D54D73" w:rsidRDefault="00D54D73" w:rsidP="00D54D73">
      <w:pPr>
        <w:rPr>
          <w:rFonts w:ascii="Times New Roman" w:hAnsi="Times New Roman" w:cs="Times New Roman"/>
          <w:sz w:val="28"/>
          <w:szCs w:val="28"/>
        </w:rPr>
      </w:pPr>
    </w:p>
    <w:p w14:paraId="133F11FE" w14:textId="77777777" w:rsidR="00B33FB1" w:rsidRDefault="00B33FB1" w:rsidP="00D54D73">
      <w:pPr>
        <w:rPr>
          <w:rFonts w:ascii="Times New Roman" w:hAnsi="Times New Roman" w:cs="Times New Roman"/>
          <w:sz w:val="28"/>
          <w:szCs w:val="28"/>
        </w:rPr>
      </w:pPr>
    </w:p>
    <w:p w14:paraId="6DCD2D22" w14:textId="77777777" w:rsidR="00B33FB1" w:rsidRDefault="00B33FB1" w:rsidP="00D54D73">
      <w:pPr>
        <w:rPr>
          <w:rFonts w:ascii="Times New Roman" w:hAnsi="Times New Roman" w:cs="Times New Roman"/>
          <w:sz w:val="28"/>
          <w:szCs w:val="28"/>
        </w:rPr>
      </w:pPr>
    </w:p>
    <w:p w14:paraId="0C7ED80F" w14:textId="4972D757" w:rsidR="00D54D73" w:rsidRPr="00D54D73" w:rsidRDefault="00D54D73" w:rsidP="00D54D73">
      <w:pPr>
        <w:jc w:val="center"/>
        <w:rPr>
          <w:rFonts w:ascii="Times New Roman" w:hAnsi="Times New Roman" w:cs="Times New Roman"/>
          <w:sz w:val="28"/>
          <w:szCs w:val="28"/>
        </w:rPr>
        <w:sectPr w:rsidR="00D54D73" w:rsidRPr="00D54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42936BB2" w14:textId="3359D620" w:rsidR="00C92539" w:rsidRDefault="00F5477B" w:rsidP="00B33FB1">
      <w:pPr>
        <w:jc w:val="both"/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приобщение воспитанников к доступным им произведениям художественной литературы и фольклора, миру театра на белорусском языке</w:t>
      </w:r>
    </w:p>
    <w:p w14:paraId="65D3B2F2" w14:textId="185BAD47" w:rsidR="00F5477B" w:rsidRDefault="00F5477B" w:rsidP="00B33FB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детские костюмы и маски (комары, муха-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мышка, лягушка, белка, заяц, волк), теневой театр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Курачка-рабка), мнемотаблицы (“Курачка-рабка”, “Як курачка пеўніка ратавала”), </w:t>
      </w:r>
      <w:r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(Казкі беларускіх пісьменнікаў), тэатр на нагах (Вясёлыя ножкі)</w:t>
      </w:r>
    </w:p>
    <w:p w14:paraId="4F7107B9" w14:textId="4528D323" w:rsidR="00F5477B" w:rsidRDefault="00F5477B" w:rsidP="00B33FB1">
      <w:pPr>
        <w:jc w:val="both"/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словесный (рассказ, беседа, вопросы), наглядный (рассматривание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), игровой (подвижная игра)</w:t>
      </w:r>
    </w:p>
    <w:p w14:paraId="7D50454F" w14:textId="05420139" w:rsidR="00F5477B" w:rsidRPr="00D54D73" w:rsidRDefault="00F54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</w:p>
    <w:p w14:paraId="34C14DF9" w14:textId="451F8C59" w:rsidR="00F5477B" w:rsidRPr="00D54D73" w:rsidRDefault="00F54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="00D54D73" w:rsidRPr="00D54D7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</w:t>
      </w:r>
    </w:p>
    <w:p w14:paraId="4C5C65C4" w14:textId="6DF29801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“Я</w:t>
      </w: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к казкі пераблыталіся?”</w:t>
      </w:r>
    </w:p>
    <w:p w14:paraId="72B140EE" w14:textId="116659A3" w:rsidR="00D54D73" w:rsidRDefault="00D54D73">
      <w:pPr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об белорусских народных сказках с помощью различных заданий</w:t>
      </w:r>
    </w:p>
    <w:p w14:paraId="1DCD7270" w14:textId="65E156E5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2 этап – основной</w:t>
      </w:r>
    </w:p>
    <w:p w14:paraId="61827B6A" w14:textId="0E9D8B00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сказки </w:t>
      </w: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“Муха – пяюха”</w:t>
      </w:r>
    </w:p>
    <w:p w14:paraId="4EE18C87" w14:textId="21AD58BB" w:rsidR="00D54D73" w:rsidRDefault="00D54D73">
      <w:pPr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представлений об сказке, персонажей этой сказки</w:t>
      </w:r>
    </w:p>
    <w:p w14:paraId="17BA9775" w14:textId="0561DA7B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“Воўк, воўк колькі часу?”</w:t>
      </w:r>
    </w:p>
    <w:p w14:paraId="3400743F" w14:textId="570A8C10" w:rsidR="00D54D73" w:rsidRDefault="00D54D73">
      <w:pPr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ловкости, сообразительности, быстроты реакции; закрепление умений выполнять действия взятой на себя роли, согласовывать слова с действиями</w:t>
      </w:r>
    </w:p>
    <w:p w14:paraId="497F5264" w14:textId="46085389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Мнемотабліцы</w:t>
      </w:r>
    </w:p>
    <w:p w14:paraId="7A329210" w14:textId="6A5F4EA7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“Курачка – рабка” , “Як курачка пеўніка ратавала”</w:t>
      </w:r>
    </w:p>
    <w:p w14:paraId="2D026E94" w14:textId="4649E2DA" w:rsidR="00D54D73" w:rsidRDefault="00D54D73">
      <w:pPr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умений строить название сказки с опорой на графическую схему; развитие зрительной и слуховой памяти, активизирование словаря</w:t>
      </w:r>
    </w:p>
    <w:p w14:paraId="1762A03C" w14:textId="6076F0A1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Теневой театр </w:t>
      </w: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“Курачка – рабка”</w:t>
      </w:r>
    </w:p>
    <w:p w14:paraId="14A9227D" w14:textId="75C6A9A5" w:rsidR="00D54D73" w:rsidRDefault="00D54D73">
      <w:pPr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интереса к театрализованной деятельности</w:t>
      </w:r>
    </w:p>
    <w:p w14:paraId="4C451EA3" w14:textId="0DC26C74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</w:t>
      </w:r>
    </w:p>
    <w:p w14:paraId="59A24250" w14:textId="730E59BA" w:rsidR="00D54D73" w:rsidRPr="00D54D73" w:rsidRDefault="00D54D7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 xml:space="preserve">Театр на ногах </w:t>
      </w:r>
      <w:r w:rsidRPr="00D54D73">
        <w:rPr>
          <w:rFonts w:ascii="Times New Roman" w:hAnsi="Times New Roman" w:cs="Times New Roman"/>
          <w:b/>
          <w:bCs/>
          <w:sz w:val="28"/>
          <w:szCs w:val="28"/>
          <w:lang w:val="be-BY"/>
        </w:rPr>
        <w:t>“Вясёлыя ножкі”</w:t>
      </w:r>
    </w:p>
    <w:p w14:paraId="6600B6D0" w14:textId="651F2AA9" w:rsidR="00840DFF" w:rsidRDefault="00D54D73">
      <w:pPr>
        <w:rPr>
          <w:rFonts w:ascii="Times New Roman" w:hAnsi="Times New Roman" w:cs="Times New Roman"/>
          <w:sz w:val="28"/>
          <w:szCs w:val="28"/>
        </w:rPr>
      </w:pPr>
      <w:r w:rsidRPr="00D54D7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творческого потенциала</w:t>
      </w:r>
    </w:p>
    <w:p w14:paraId="1D795AD3" w14:textId="77777777" w:rsidR="00B33FB1" w:rsidRPr="00401A72" w:rsidRDefault="00B33FB1" w:rsidP="00B33FB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72">
        <w:rPr>
          <w:rFonts w:ascii="Times New Roman" w:hAnsi="Times New Roman" w:cs="Times New Roman"/>
          <w:b/>
          <w:sz w:val="28"/>
          <w:szCs w:val="28"/>
        </w:rPr>
        <w:t>Источник планирования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C671241" w14:textId="1D6ABAB0" w:rsidR="00D54D73" w:rsidRPr="00B33FB1" w:rsidRDefault="00B33FB1" w:rsidP="00B33FB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1A72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 / Министерство образования Республики Беларусь, [Национальный институт образования]. - Минск: Национальный институт образования, 2019. - 479 с.</w:t>
      </w:r>
    </w:p>
    <w:sectPr w:rsidR="00D54D73" w:rsidRPr="00B3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57490"/>
    <w:multiLevelType w:val="hybridMultilevel"/>
    <w:tmpl w:val="C7CEC74C"/>
    <w:lvl w:ilvl="0" w:tplc="F3BC0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CD7132"/>
    <w:multiLevelType w:val="hybridMultilevel"/>
    <w:tmpl w:val="2DDCD5DA"/>
    <w:lvl w:ilvl="0" w:tplc="C5FE1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7B"/>
    <w:rsid w:val="00067524"/>
    <w:rsid w:val="00391E59"/>
    <w:rsid w:val="0078212C"/>
    <w:rsid w:val="00840DFF"/>
    <w:rsid w:val="008B4E73"/>
    <w:rsid w:val="00B33FB1"/>
    <w:rsid w:val="00C92539"/>
    <w:rsid w:val="00D54D73"/>
    <w:rsid w:val="00D652E1"/>
    <w:rsid w:val="00F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764E"/>
  <w15:chartTrackingRefBased/>
  <w15:docId w15:val="{22869542-EE6D-4619-8840-BBDA798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FB1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B3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Vorobey</dc:creator>
  <cp:keywords/>
  <dc:description/>
  <cp:lastModifiedBy>user</cp:lastModifiedBy>
  <cp:revision>6</cp:revision>
  <cp:lastPrinted>2024-11-21T14:58:00Z</cp:lastPrinted>
  <dcterms:created xsi:type="dcterms:W3CDTF">2024-11-11T08:06:00Z</dcterms:created>
  <dcterms:modified xsi:type="dcterms:W3CDTF">2024-11-21T15:00:00Z</dcterms:modified>
</cp:coreProperties>
</file>